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50" w:rsidRPr="008348E1" w:rsidRDefault="00B14250" w:rsidP="000462C4">
      <w:pPr>
        <w:spacing w:before="168" w:after="168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4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8348E1" w:rsidRPr="00834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Некоторые аспекты </w:t>
      </w:r>
      <w:r w:rsidR="00367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музыкального </w:t>
      </w:r>
      <w:r w:rsidR="008348E1" w:rsidRPr="00834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редактирования авторского текста»</w:t>
      </w:r>
    </w:p>
    <w:p w:rsidR="00190841" w:rsidRDefault="00190841" w:rsidP="000462C4">
      <w:pPr>
        <w:spacing w:before="168" w:after="168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90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Музыкальные редакции в исполнительском процессе играют чрезвычайно важную роль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ведь работа</w:t>
      </w:r>
      <w:r w:rsidRPr="00190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любого музыканта (от ученика до профессионала) начинается с выбора реда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кции музыкального произведения, которая </w:t>
      </w:r>
      <w:r w:rsidRPr="001908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оказывает влияние на интерпретацию всего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роизведения.</w:t>
      </w:r>
    </w:p>
    <w:p w:rsidR="00CB156E" w:rsidRDefault="00CB156E" w:rsidP="00C65517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Необходимо отметить, что музыкальное произведение существует как:</w:t>
      </w:r>
    </w:p>
    <w:p w:rsidR="00CB156E" w:rsidRPr="00CB156E" w:rsidRDefault="00CB156E" w:rsidP="00C65517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CB1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графическая форма в виде авторской рукописи</w:t>
      </w:r>
      <w:r w:rsidR="00AC5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(или </w:t>
      </w:r>
      <w:r w:rsidR="00AC52A9" w:rsidRPr="00CB1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Urtext</w:t>
      </w:r>
      <w:r w:rsidR="00AC5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CB1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вариантов черновиков и нотных изданий произведения в различных редакциях.</w:t>
      </w:r>
    </w:p>
    <w:p w:rsidR="00CB156E" w:rsidRPr="00CB156E" w:rsidRDefault="00CB156E" w:rsidP="00C65517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CB1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звуковая форма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CC0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которая </w:t>
      </w:r>
      <w:r w:rsidR="00CC0AFF" w:rsidRPr="00CB1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возникает</w:t>
      </w:r>
      <w:r w:rsidRPr="00CB1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 время исполнения произведения в акустическом пространстве и предстаёт в виде интонируемого исполнителем звучащего музыкального произведения</w:t>
      </w:r>
      <w:r w:rsidR="009844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(интерпретация)</w:t>
      </w:r>
      <w:r w:rsidRPr="00CB1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C0AFF" w:rsidRDefault="00CB156E" w:rsidP="00C65517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15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Редактирование зародилось и формировалось как сфера профессиональной деятельности музыкантов, авторов и теоретиков музыки под влиянием потребностей человеческого общества и в процессе его развития. </w:t>
      </w:r>
    </w:p>
    <w:p w:rsidR="00CC0AFF" w:rsidRDefault="00CC0AFF" w:rsidP="00C65517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Редактирование тесно связано с развитием нотной записи, так как именно при её помощи стало возможным сохранять графическую форму музыкального произведения.</w:t>
      </w:r>
    </w:p>
    <w:p w:rsidR="00CC0AFF" w:rsidRDefault="00CC0AFF" w:rsidP="00C65517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0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Музыкальная нотация появилась в первой половине XI века, автором ее стал Гвидо д'Ареццо. Он начал записывать ноты на четырехлинейном нотном стане, что впервые дало возможность фиксировать их звуковысотность и послужило стимулом к новому этапу развития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музыкального искусства</w:t>
      </w:r>
      <w:r w:rsidRPr="00CC0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Впоследствии эта система дорабатывалась, добавилась пятая линейка, изменилис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ь внешний вид нот, ключи и другие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фактор</w:t>
      </w:r>
      <w:r w:rsidR="00AC52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A66D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 </w:t>
      </w:r>
      <w:r w:rsidR="00A66DA5" w:rsidRPr="00CC0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CC0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помощью нот могли быть записаны только высота звуков, но не продолжительность их звучания. </w:t>
      </w:r>
    </w:p>
    <w:p w:rsidR="00CC0AFF" w:rsidRDefault="00CC0AFF" w:rsidP="00C65517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Далее в</w:t>
      </w:r>
      <w:r w:rsidRPr="00CC0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период развития мензуральной нотации (XII–XVI вв.)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стала </w:t>
      </w:r>
      <w:r w:rsidR="00A66D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развиваться </w:t>
      </w:r>
      <w:r w:rsidR="00A66DA5" w:rsidRPr="00CC0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такая</w:t>
      </w:r>
      <w:r w:rsidRPr="00CC0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составляющая записи музыки, как ритм. </w:t>
      </w:r>
    </w:p>
    <w:p w:rsidR="00CC0AFF" w:rsidRDefault="00CC0AFF" w:rsidP="00C65517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Около 1700 года  </w:t>
      </w:r>
      <w:r w:rsidRPr="00CC0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немецкий ученый и музыкант Андреас Веркмейстер предложил логарифмически равномерную двенадцатитоновую музыкальную шкалу</w:t>
      </w:r>
      <w:r w:rsidR="008A12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 дальнейшем клавишные инструменты </w:t>
      </w:r>
      <w:r w:rsidRPr="00CC0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изгот</w:t>
      </w:r>
      <w:r w:rsidR="008A12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CC0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</w:t>
      </w:r>
      <w:r w:rsidR="008A12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ивались в соответствии </w:t>
      </w:r>
      <w:r w:rsidR="008A1225" w:rsidRPr="00CC0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CC0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ней. </w:t>
      </w:r>
    </w:p>
    <w:p w:rsidR="00CC0AFF" w:rsidRDefault="00CC0AFF" w:rsidP="00C65517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0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XVII в. нотация существует в таком виде, который дошел до нас и используется в настоящее время.</w:t>
      </w:r>
    </w:p>
    <w:p w:rsidR="00A66DA5" w:rsidRDefault="00A66DA5" w:rsidP="00C65517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Именно возможность записывать музыкальные произведения и сделала актуальной проблему редактирования.</w:t>
      </w:r>
    </w:p>
    <w:p w:rsidR="00A66DA5" w:rsidRPr="00CC0AFF" w:rsidRDefault="00A66DA5" w:rsidP="00C65517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Первоначально процесс выглядел следующим образом. </w:t>
      </w:r>
      <w:r w:rsidR="00A55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 время</w:t>
      </w:r>
      <w:r w:rsidRPr="00CC0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сочинения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 композитора </w:t>
      </w:r>
      <w:r w:rsidRPr="00CC0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рождается множество черновых вариантов произведения, в которые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</w:t>
      </w:r>
      <w:r w:rsidRPr="00CC0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вносит свои поправки, уточнения, изменения, что уже относится к музыкальному редактированию, целью которого является выбор наилучшего варианта текста. Окончательный вариант рукописи  переходит в руки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переписчика, который </w:t>
      </w:r>
      <w:r w:rsidRPr="00CC0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процессе </w:t>
      </w:r>
      <w:r w:rsidR="00A555B9" w:rsidRPr="00CC0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переписывания </w:t>
      </w:r>
      <w:r w:rsidR="00A55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</w:t>
      </w:r>
      <w:r w:rsidRPr="00CC0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допуска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ть</w:t>
      </w:r>
      <w:r w:rsidRPr="00CC0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ошибки, искажающие авторский замысел. </w:t>
      </w:r>
      <w:r w:rsidR="00A555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Соответственно, в</w:t>
      </w:r>
      <w:r w:rsidRPr="00CC0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озникает потребность в человеке, обладающем определенными профессиональными знаниями, который мог бы устранить эти недостатки. </w:t>
      </w:r>
    </w:p>
    <w:p w:rsidR="00576966" w:rsidRDefault="00576966" w:rsidP="00C65517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2B4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XVII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веке </w:t>
      </w:r>
      <w:r w:rsidRPr="005769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возросла роль светской музыки, стало интенсивно развиваться инструментальное исполнительство</w:t>
      </w:r>
      <w:r w:rsidR="00922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C620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 этом 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аждый музыкант должен был оттачивать в себе грани </w:t>
      </w:r>
      <w:r w:rsidRPr="005769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композитора-исполнителя-педагога, для которого сочинение музыки, ее исполнение и обучение игре на инструменте составляли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единое целое. </w:t>
      </w:r>
      <w:r w:rsidRPr="005769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Композиторы хорошо знали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технические</w:t>
      </w:r>
      <w:r w:rsidRPr="005769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возможности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инструментов</w:t>
      </w:r>
      <w:r w:rsidRPr="005769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исполните</w:t>
      </w:r>
      <w:r w:rsidR="008A12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льские каноны, </w:t>
      </w:r>
      <w:r w:rsidRPr="005769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поэтому не </w:t>
      </w:r>
      <w:r w:rsidRPr="005769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требовалось особ</w:t>
      </w:r>
      <w:r w:rsidR="006B59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ыхкомментариев по вопросам</w:t>
      </w:r>
      <w:r w:rsidRPr="005769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исполнения </w:t>
      </w:r>
      <w:r w:rsidR="006512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украшений</w:t>
      </w:r>
      <w:r w:rsidRPr="005769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динамики, </w:t>
      </w:r>
      <w:r w:rsidR="006512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штрихов</w:t>
      </w:r>
      <w:r w:rsidRPr="005769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других выразительных средств. </w:t>
      </w:r>
    </w:p>
    <w:p w:rsidR="00922E03" w:rsidRDefault="00922E03" w:rsidP="00C65517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2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Рождение фортепиано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1709 году</w:t>
      </w:r>
      <w:r w:rsidR="006512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его популяризация к </w:t>
      </w:r>
      <w:r w:rsidR="002B4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XIX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веку – все </w:t>
      </w:r>
      <w:r w:rsidR="008A12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стало</w:t>
      </w:r>
      <w:r w:rsidRPr="00922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важным поворотным моментом </w:t>
      </w:r>
      <w:r w:rsidR="006512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="0065127F" w:rsidRPr="00922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музыкальном редактировании</w:t>
      </w:r>
      <w:r w:rsidRPr="00922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 </w:t>
      </w:r>
    </w:p>
    <w:p w:rsidR="00922E03" w:rsidRDefault="00922E03" w:rsidP="00C65517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2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Музыка, созданная в клавирный период</w:t>
      </w:r>
      <w:r w:rsidR="002B4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XVII</w:t>
      </w:r>
      <w:r w:rsidR="006512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2B4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XVIII</w:t>
      </w:r>
      <w:r w:rsidR="006512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вв.</w:t>
      </w:r>
      <w:r w:rsidRPr="00922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8A12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стала казатьсянеинтересной</w:t>
      </w:r>
      <w:r w:rsidRPr="00922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скучной, иногда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очень</w:t>
      </w:r>
      <w:r w:rsidRPr="00922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простой. </w:t>
      </w:r>
    </w:p>
    <w:p w:rsidR="00922E03" w:rsidRDefault="00922E03" w:rsidP="00C65517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922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сполнение музыкальных сочинений старинных мастеров было </w:t>
      </w:r>
      <w:r w:rsidR="006512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достаточно трудным потому,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в нотном тексте находились</w:t>
      </w:r>
      <w:r w:rsidRPr="00922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скупые указания на характер исполнения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или они </w:t>
      </w:r>
      <w:r w:rsidRPr="00922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отсутствовали вовсе, не везде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имелись расшифровки украшений, </w:t>
      </w:r>
      <w:r w:rsidRPr="00922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музыкальная ткань 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всегда выписывалась полностью</w:t>
      </w:r>
      <w:r w:rsidR="006512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(цифрованный бас)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22E03" w:rsidRDefault="00922E03" w:rsidP="00C65517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Клавесин, клавикорд</w:t>
      </w:r>
      <w:r w:rsidR="002B4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 w:rsidRPr="00922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фортепианоимеют разную механику, отсюда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проистекают </w:t>
      </w:r>
      <w:r w:rsidRPr="00922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разные способы звукоизвлечения и сам звук. </w:t>
      </w:r>
      <w:r w:rsidR="00C620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также должно было найти отражение в нотном тексте.</w:t>
      </w:r>
    </w:p>
    <w:p w:rsidR="00922E03" w:rsidRDefault="00922E03" w:rsidP="00C65517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2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Возникало множество вопросов относительно использования педали в  произведениях, которая в </w:t>
      </w:r>
      <w:r w:rsidR="00DE5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клавесине и </w:t>
      </w:r>
      <w:r w:rsidR="00C655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клавикорде</w:t>
      </w:r>
      <w:r w:rsidR="00C65517" w:rsidRPr="00922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отсутствовала</w:t>
      </w:r>
      <w:r w:rsidRPr="00922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вовсе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714DD" w:rsidRDefault="00E714DD" w:rsidP="00C65517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Именно в этот период</w:t>
      </w:r>
      <w:r w:rsidRPr="00922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музыкальное редактирование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перешло от простой формы корректировки текста на новую ступень развития – </w:t>
      </w:r>
      <w:r w:rsidRPr="00922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толковани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</w:t>
      </w:r>
      <w:r w:rsidRPr="00922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интерпретаци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Pr="00922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авторского текста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62008" w:rsidRDefault="00C62008" w:rsidP="00C65517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зависимости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предназначения </w:t>
      </w:r>
      <w:r w:rsidRPr="00C6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редакции делятся на исполнительские (выполненные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вестными пианистами-редакторами</w:t>
      </w:r>
      <w:r w:rsidRPr="00C6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педагогические и смешанные редакции. Особенность исполнительских редакций проявляется в ярко выраженной исполнительской индивидуальности. В педагогических редакциях фиксируется наиболее распространённая трактовка произведения. </w:t>
      </w:r>
    </w:p>
    <w:p w:rsidR="00C62008" w:rsidRDefault="00C62008" w:rsidP="00C62008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65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Смешанные виды редакций представляют равновесие между общепринятой (педагогический подход) и индивидуальной (исполнительский подход) трактовкой музыкального произведения. </w:t>
      </w:r>
    </w:p>
    <w:p w:rsidR="00C62008" w:rsidRDefault="00C62008" w:rsidP="00C62008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качестве пример</w:t>
      </w:r>
      <w:r w:rsidR="008A3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музыкального редактирования рассмотрим  «Хорошо темперированн</w:t>
      </w:r>
      <w:r w:rsidR="00955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ый клавир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955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И.С. Баха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редакциях Карла Черни, ФерруччоБузони, Бруно Муджеллини и Б</w:t>
      </w:r>
      <w:r w:rsidR="00207A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лы Бартока.</w:t>
      </w:r>
    </w:p>
    <w:p w:rsidR="00D90443" w:rsidRDefault="00D90443" w:rsidP="00C65517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 сначала несколько слов об </w:t>
      </w:r>
      <w:r w:rsidR="008A12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авторском тексте самого Баха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8A12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Какую</w:t>
      </w:r>
      <w:r w:rsidRPr="00D904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бы </w:t>
      </w:r>
      <w:r w:rsidR="008A12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прелюдию и фугу </w:t>
      </w:r>
      <w:r w:rsidR="00DE5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рассматривал</w:t>
      </w:r>
      <w:r w:rsidR="008A12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D904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 </w:t>
      </w:r>
      <w:r w:rsidR="00955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</w:t>
      </w:r>
      <w:r w:rsidRPr="00D904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нотном </w:t>
      </w:r>
      <w:r w:rsidR="00F327E7" w:rsidRPr="00D904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тексте </w:t>
      </w:r>
      <w:r w:rsidR="00F32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нет</w:t>
      </w:r>
      <w:r w:rsidR="00F327E7" w:rsidRPr="00D904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указани</w:t>
      </w:r>
      <w:r w:rsidR="00F32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="00F327E7" w:rsidRPr="00D904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F32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определяющих</w:t>
      </w:r>
      <w:r w:rsidR="00046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какие-либо</w:t>
      </w:r>
      <w:r w:rsidRPr="00D904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стороны </w:t>
      </w:r>
      <w:r w:rsidR="00F327E7" w:rsidRPr="00D904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исполнения</w:t>
      </w:r>
      <w:r w:rsidR="00955B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штрихи, </w:t>
      </w:r>
      <w:r w:rsidR="00F32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динамику, темп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E5672" w:rsidRDefault="00D90443" w:rsidP="00C65517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04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всех 48 прелюдий и фуг ХТК обозначения </w:t>
      </w:r>
      <w:r w:rsidR="00DE56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f и p употреблены лишь один раз.</w:t>
      </w:r>
    </w:p>
    <w:p w:rsidR="00D90443" w:rsidRDefault="00DE5672" w:rsidP="00C65517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Указания на штрихи </w:t>
      </w:r>
      <w:r w:rsidR="00D90443" w:rsidRPr="00D904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(притом единичные) встречаются лишь </w:t>
      </w:r>
      <w:r w:rsidRPr="00D904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нескольких фугах и прелюдиях.</w:t>
      </w:r>
    </w:p>
    <w:p w:rsidR="00F327E7" w:rsidRPr="00D90443" w:rsidRDefault="00955BB9" w:rsidP="00C65517">
      <w:pPr>
        <w:spacing w:before="168" w:after="168" w:line="360" w:lineRule="auto"/>
        <w:ind w:firstLine="75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объясняется тем, что с</w:t>
      </w:r>
      <w:r w:rsidR="00F327E7" w:rsidRPr="00D904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овременникам Баха достаточно было взглянуть на этот текст, чтобы понять,</w:t>
      </w:r>
      <w:r w:rsidR="00F32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его исполнять, ч</w:t>
      </w:r>
      <w:r w:rsidR="00F327E7" w:rsidRPr="00D904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то при всём </w:t>
      </w:r>
      <w:r w:rsidR="00F32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F327E7" w:rsidRPr="00D904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бразном богатстве</w:t>
      </w:r>
      <w:r w:rsidR="00F32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музыки композитора всегда обнаружишь </w:t>
      </w:r>
      <w:r w:rsidR="00FE36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ней барочный «</w:t>
      </w:r>
      <w:r w:rsidR="00F32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ритм шага</w:t>
      </w:r>
      <w:r w:rsidR="00FE36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F32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что б</w:t>
      </w:r>
      <w:r w:rsidR="00F327E7" w:rsidRPr="00D904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ыстрые пьесы </w:t>
      </w:r>
      <w:r w:rsidR="00F32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</w:t>
      </w:r>
      <w:r w:rsidR="00F327E7" w:rsidRPr="00D904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содержат в себе </w:t>
      </w:r>
      <w:r w:rsidR="00F32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стремительности, а </w:t>
      </w:r>
      <w:r w:rsidR="00F327E7" w:rsidRPr="00D904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медленные</w:t>
      </w:r>
      <w:r w:rsidR="00F32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F327E7" w:rsidRPr="00D904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заключают в </w:t>
      </w:r>
      <w:r w:rsidR="00F32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себе активную внутреннюю жизнь, что </w:t>
      </w:r>
      <w:r w:rsidR="008A12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</w:t>
      </w:r>
      <w:r w:rsidR="008A1225" w:rsidRPr="00D904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арактер </w:t>
      </w:r>
      <w:r w:rsidR="008A12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устанавливаетсярисунком</w:t>
      </w:r>
      <w:r w:rsidR="00F327E7" w:rsidRPr="00D904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нотного текста – соотнош</w:t>
      </w:r>
      <w:r w:rsidR="00E449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ением длительностей, </w:t>
      </w:r>
      <w:r w:rsidR="00F327E7" w:rsidRPr="00D904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голосов</w:t>
      </w:r>
      <w:r w:rsidR="00E449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едением</w:t>
      </w:r>
      <w:r w:rsidR="00F327E7" w:rsidRPr="00D904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фактурой, </w:t>
      </w:r>
      <w:r w:rsidR="008A12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опорой на определенный</w:t>
      </w:r>
      <w:r w:rsidR="00F327E7" w:rsidRPr="00D904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жанр</w:t>
      </w:r>
      <w:r w:rsidR="00F32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F327E7" w:rsidRDefault="00E4499E" w:rsidP="001B0201">
      <w:pPr>
        <w:spacing w:before="168" w:after="168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этом случае особый смысл приобретает цитата</w:t>
      </w:r>
      <w:r w:rsidR="00046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философа и просветителя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Альберта Швейцера</w:t>
      </w:r>
      <w:r w:rsidR="00F327E7" w:rsidRPr="00D904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«Правильным темпом будет тот,</w:t>
      </w:r>
      <w:r w:rsidR="00F32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</w:t>
      </w:r>
      <w:r w:rsidR="00F327E7" w:rsidRPr="00D904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 котором в одинаковой мере ясныи детали</w:t>
      </w:r>
      <w:r w:rsidR="00F327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целое»</w:t>
      </w:r>
    </w:p>
    <w:p w:rsidR="002808D2" w:rsidRDefault="006109B7" w:rsidP="002808D2">
      <w:pPr>
        <w:pStyle w:val="a7"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8D2">
        <w:rPr>
          <w:rFonts w:ascii="Times New Roman" w:hAnsi="Times New Roman" w:cs="Times New Roman"/>
          <w:sz w:val="28"/>
          <w:szCs w:val="28"/>
        </w:rPr>
        <w:t>«Хорошо темперированный клавир</w:t>
      </w:r>
      <w:r w:rsidR="00E4499E" w:rsidRPr="002808D2">
        <w:rPr>
          <w:rFonts w:ascii="Times New Roman" w:hAnsi="Times New Roman" w:cs="Times New Roman"/>
          <w:sz w:val="28"/>
          <w:szCs w:val="28"/>
        </w:rPr>
        <w:t>»</w:t>
      </w:r>
      <w:r w:rsidR="00DE5672" w:rsidRPr="002808D2">
        <w:rPr>
          <w:rFonts w:ascii="Times New Roman" w:hAnsi="Times New Roman" w:cs="Times New Roman"/>
          <w:sz w:val="28"/>
          <w:szCs w:val="28"/>
        </w:rPr>
        <w:t xml:space="preserve"> не был издан при жизни автора, а только </w:t>
      </w:r>
      <w:r w:rsidR="001469AB" w:rsidRPr="002808D2">
        <w:rPr>
          <w:rFonts w:ascii="Times New Roman" w:hAnsi="Times New Roman" w:cs="Times New Roman"/>
          <w:sz w:val="28"/>
          <w:szCs w:val="28"/>
        </w:rPr>
        <w:t xml:space="preserve">в </w:t>
      </w:r>
      <w:r w:rsidR="00DE5672" w:rsidRPr="002808D2">
        <w:rPr>
          <w:rFonts w:ascii="Times New Roman" w:hAnsi="Times New Roman" w:cs="Times New Roman"/>
          <w:sz w:val="28"/>
          <w:szCs w:val="28"/>
        </w:rPr>
        <w:t>1800</w:t>
      </w:r>
      <w:r w:rsidRPr="002808D2">
        <w:rPr>
          <w:rFonts w:ascii="Times New Roman" w:hAnsi="Times New Roman" w:cs="Times New Roman"/>
          <w:sz w:val="28"/>
          <w:szCs w:val="28"/>
        </w:rPr>
        <w:t xml:space="preserve"> году. Значительную роль в </w:t>
      </w:r>
      <w:r w:rsidR="00E4499E" w:rsidRPr="002808D2">
        <w:rPr>
          <w:rFonts w:ascii="Times New Roman" w:hAnsi="Times New Roman" w:cs="Times New Roman"/>
          <w:sz w:val="28"/>
          <w:szCs w:val="28"/>
        </w:rPr>
        <w:t>его популяризации  сыграл Карл</w:t>
      </w:r>
      <w:r w:rsidR="000B617E" w:rsidRPr="002808D2">
        <w:rPr>
          <w:rFonts w:ascii="Times New Roman" w:hAnsi="Times New Roman" w:cs="Times New Roman"/>
          <w:sz w:val="28"/>
          <w:szCs w:val="28"/>
        </w:rPr>
        <w:t xml:space="preserve"> Черни</w:t>
      </w:r>
      <w:r w:rsidR="00E4499E" w:rsidRPr="002808D2">
        <w:rPr>
          <w:rFonts w:ascii="Times New Roman" w:hAnsi="Times New Roman" w:cs="Times New Roman"/>
          <w:sz w:val="28"/>
          <w:szCs w:val="28"/>
        </w:rPr>
        <w:t xml:space="preserve"> – </w:t>
      </w:r>
      <w:r w:rsidR="00E4499E" w:rsidRPr="002808D2">
        <w:rPr>
          <w:rFonts w:ascii="Times New Roman" w:hAnsi="Times New Roman" w:cs="Times New Roman"/>
          <w:sz w:val="28"/>
          <w:szCs w:val="28"/>
          <w:shd w:val="clear" w:color="auto" w:fill="FFFFFF"/>
        </w:rPr>
        <w:t>австрийский пианист и композитор</w:t>
      </w:r>
      <w:r w:rsidR="000462C4">
        <w:rPr>
          <w:rFonts w:ascii="Times New Roman" w:hAnsi="Times New Roman" w:cs="Times New Roman"/>
          <w:sz w:val="28"/>
          <w:szCs w:val="28"/>
          <w:shd w:val="clear" w:color="auto" w:fill="FFFFFF"/>
        </w:rPr>
        <w:t>, ученик Бетховена</w:t>
      </w:r>
      <w:r w:rsidR="00E4499E" w:rsidRPr="002808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создатель огромного количества этюдов, считавшийся в Вене </w:t>
      </w:r>
      <w:r w:rsidR="00E4499E" w:rsidRPr="002808D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XIX</w:t>
      </w:r>
      <w:r w:rsidR="00E4499E" w:rsidRPr="002808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века одним из </w:t>
      </w:r>
      <w:r w:rsidR="00E4499E" w:rsidRPr="002808D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лучших преподавателей игры на фортепиано. </w:t>
      </w:r>
      <w:r w:rsidR="000B617E" w:rsidRPr="002808D2">
        <w:rPr>
          <w:rFonts w:ascii="Times New Roman" w:hAnsi="Times New Roman" w:cs="Times New Roman"/>
          <w:sz w:val="28"/>
          <w:szCs w:val="28"/>
        </w:rPr>
        <w:t xml:space="preserve">Его </w:t>
      </w:r>
      <w:r w:rsidR="00B04704" w:rsidRPr="002808D2">
        <w:rPr>
          <w:rFonts w:ascii="Times New Roman" w:hAnsi="Times New Roman" w:cs="Times New Roman"/>
          <w:sz w:val="28"/>
          <w:szCs w:val="28"/>
        </w:rPr>
        <w:t xml:space="preserve">педагогическая </w:t>
      </w:r>
      <w:r w:rsidR="000B617E" w:rsidRPr="002808D2">
        <w:rPr>
          <w:rFonts w:ascii="Times New Roman" w:hAnsi="Times New Roman" w:cs="Times New Roman"/>
          <w:sz w:val="28"/>
          <w:szCs w:val="28"/>
        </w:rPr>
        <w:t xml:space="preserve">редакция </w:t>
      </w:r>
      <w:r w:rsidR="00E4499E" w:rsidRPr="002808D2">
        <w:rPr>
          <w:rFonts w:ascii="Times New Roman" w:hAnsi="Times New Roman" w:cs="Times New Roman"/>
          <w:sz w:val="28"/>
          <w:szCs w:val="28"/>
        </w:rPr>
        <w:t>«Хорошо темперированн</w:t>
      </w:r>
      <w:r w:rsidR="002808D2" w:rsidRPr="002808D2">
        <w:rPr>
          <w:rFonts w:ascii="Times New Roman" w:hAnsi="Times New Roman" w:cs="Times New Roman"/>
          <w:sz w:val="28"/>
          <w:szCs w:val="28"/>
        </w:rPr>
        <w:t xml:space="preserve">ого </w:t>
      </w:r>
      <w:r w:rsidR="00E4499E" w:rsidRPr="002808D2">
        <w:rPr>
          <w:rFonts w:ascii="Times New Roman" w:hAnsi="Times New Roman" w:cs="Times New Roman"/>
          <w:sz w:val="28"/>
          <w:szCs w:val="28"/>
        </w:rPr>
        <w:t>клавир</w:t>
      </w:r>
      <w:r w:rsidR="002808D2">
        <w:rPr>
          <w:rFonts w:ascii="Times New Roman" w:hAnsi="Times New Roman" w:cs="Times New Roman"/>
          <w:sz w:val="28"/>
          <w:szCs w:val="28"/>
        </w:rPr>
        <w:t>а</w:t>
      </w:r>
      <w:r w:rsidR="00E4499E" w:rsidRPr="002808D2">
        <w:rPr>
          <w:rFonts w:ascii="Times New Roman" w:hAnsi="Times New Roman" w:cs="Times New Roman"/>
          <w:sz w:val="28"/>
          <w:szCs w:val="28"/>
        </w:rPr>
        <w:t xml:space="preserve">» </w:t>
      </w:r>
      <w:r w:rsidR="000B617E" w:rsidRPr="002808D2">
        <w:rPr>
          <w:rFonts w:ascii="Times New Roman" w:hAnsi="Times New Roman" w:cs="Times New Roman"/>
          <w:sz w:val="28"/>
          <w:szCs w:val="28"/>
        </w:rPr>
        <w:t xml:space="preserve">1837 </w:t>
      </w:r>
      <w:r w:rsidR="00E4499E" w:rsidRPr="002808D2">
        <w:rPr>
          <w:rFonts w:ascii="Times New Roman" w:hAnsi="Times New Roman" w:cs="Times New Roman"/>
          <w:sz w:val="28"/>
          <w:szCs w:val="28"/>
        </w:rPr>
        <w:t>года</w:t>
      </w:r>
      <w:r w:rsidR="002808D2" w:rsidRPr="00610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принадлежала не только к числу самых популярных изданий,но и к числу изданий, пользующихся безграничным доверием. </w:t>
      </w:r>
    </w:p>
    <w:p w:rsidR="002A3980" w:rsidRDefault="002808D2" w:rsidP="002A3980">
      <w:pPr>
        <w:spacing w:before="168" w:after="168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Черни  использовал образно-эмоциональные характеристики темпов и динамики</w:t>
      </w:r>
      <w:r w:rsidR="002A3980">
        <w:rPr>
          <w:rFonts w:ascii="Times New Roman" w:hAnsi="Times New Roman" w:cs="Times New Roman"/>
          <w:sz w:val="28"/>
          <w:szCs w:val="28"/>
        </w:rPr>
        <w:t xml:space="preserve"> (</w:t>
      </w:r>
      <w:r w:rsidR="002A3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большое количество </w:t>
      </w:r>
      <w:r w:rsidR="002A3980" w:rsidRPr="00610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dim. и cresc.</w:t>
      </w:r>
      <w:r w:rsidR="002A3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мелодические линии детализированы, агогические нюансы </w:t>
      </w:r>
      <w:r w:rsidR="00877FD1">
        <w:rPr>
          <w:rFonts w:ascii="Times New Roman" w:hAnsi="Times New Roman" w:cs="Times New Roman"/>
          <w:sz w:val="28"/>
          <w:szCs w:val="28"/>
        </w:rPr>
        <w:t>встречаются очень часто, указано использование педали.</w:t>
      </w:r>
      <w:r w:rsidR="002A3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Причиной этому было то, что </w:t>
      </w:r>
      <w:r w:rsidR="002A3980" w:rsidRPr="000B6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Черни </w:t>
      </w:r>
      <w:r w:rsidR="002A3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трактовал «ХТК» </w:t>
      </w:r>
      <w:r w:rsidR="002A3980" w:rsidRPr="000B6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позиции салонно-вирт</w:t>
      </w:r>
      <w:r w:rsidR="002A3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уозного направления романтической музыки</w:t>
      </w:r>
      <w:r w:rsidR="002A3980" w:rsidRPr="000B61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2A3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Эта тенденция свойственна XIX  веку, </w:t>
      </w:r>
      <w:r w:rsidR="002A3980" w:rsidRPr="00E714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когда в угоду вкусам публики в авторский текст вносились различного рода добавления из области выразительных средств (темпы, динамика, артикуляция и т.д.) с целью «улучшить» идею автора</w:t>
      </w:r>
      <w:bookmarkStart w:id="0" w:name="_GoBack"/>
      <w:bookmarkEnd w:id="0"/>
      <w:r w:rsidR="002A3980" w:rsidRPr="00E714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A3980" w:rsidRDefault="002A3980" w:rsidP="002A3980">
      <w:pPr>
        <w:spacing w:before="168" w:after="168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выяснилось позднее</w:t>
      </w:r>
      <w:r w:rsidR="00877F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Черни произвольно вносил изменения и в сам нотный текст Баха, а так как словесные комментарии отсутствуют, то выявить их было достаточно сложно</w:t>
      </w:r>
    </w:p>
    <w:p w:rsidR="002808D2" w:rsidRDefault="00877FD1" w:rsidP="002808D2">
      <w:pPr>
        <w:pStyle w:val="a7"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610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редел господству редакции Черни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был положен изданием</w:t>
      </w:r>
      <w:r w:rsidR="009857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ХТК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«Баховского</w:t>
      </w:r>
      <w:r w:rsidRPr="00610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общества», осуществленно</w:t>
      </w:r>
      <w:r w:rsidR="009857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Pr="00610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 редакцией ученикаЛиста </w:t>
      </w:r>
      <w:r w:rsidR="009857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–Франца Кролля в 1866 году</w:t>
      </w:r>
      <w:r w:rsidRPr="00610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 результате миру было подарено первое текстологически выверенное издание</w:t>
      </w:r>
      <w:r w:rsidR="009857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610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удовлетворяющее как художественным, так и научным запросам.</w:t>
      </w:r>
    </w:p>
    <w:p w:rsidR="00DA24B3" w:rsidRDefault="00177E63" w:rsidP="00DA24B3">
      <w:pPr>
        <w:spacing w:before="168" w:after="168" w:line="360" w:lineRule="auto"/>
        <w:ind w:firstLine="7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Исполнительская редакция </w:t>
      </w:r>
      <w:r w:rsidRPr="00177E63">
        <w:rPr>
          <w:rFonts w:ascii="Times New Roman" w:hAnsi="Times New Roman" w:cs="Times New Roman"/>
          <w:sz w:val="28"/>
          <w:szCs w:val="28"/>
          <w:shd w:val="clear" w:color="auto" w:fill="FFFFFF"/>
        </w:rPr>
        <w:t>итальянск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177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композитор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177E63">
        <w:rPr>
          <w:rFonts w:ascii="Times New Roman" w:hAnsi="Times New Roman" w:cs="Times New Roman"/>
          <w:sz w:val="28"/>
          <w:szCs w:val="28"/>
          <w:shd w:val="clear" w:color="auto" w:fill="FFFFFF"/>
        </w:rPr>
        <w:t>, пианист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177E63">
        <w:rPr>
          <w:rFonts w:ascii="Times New Roman" w:hAnsi="Times New Roman" w:cs="Times New Roman"/>
          <w:sz w:val="28"/>
          <w:szCs w:val="28"/>
          <w:shd w:val="clear" w:color="auto" w:fill="FFFFFF"/>
        </w:rPr>
        <w:t>, дирижёр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а, </w:t>
      </w:r>
      <w:r w:rsidRPr="00177E63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177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и </w:t>
      </w:r>
      <w:r w:rsidRPr="00177E63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музыковед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ФерруччоБузони</w:t>
      </w:r>
      <w:r w:rsidR="00DA24B3">
        <w:rPr>
          <w:rFonts w:ascii="Times New Roman" w:hAnsi="Times New Roman" w:cs="Times New Roman"/>
          <w:color w:val="000000"/>
          <w:sz w:val="28"/>
          <w:szCs w:val="28"/>
        </w:rPr>
        <w:t xml:space="preserve">появилась в  </w:t>
      </w:r>
      <w:r w:rsidR="006109B7" w:rsidRPr="00177E63">
        <w:rPr>
          <w:rFonts w:ascii="Times New Roman" w:hAnsi="Times New Roman" w:cs="Times New Roman"/>
          <w:color w:val="000000"/>
          <w:sz w:val="28"/>
          <w:szCs w:val="28"/>
        </w:rPr>
        <w:t>1894</w:t>
      </w:r>
      <w:r w:rsidR="00DA24B3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  <w:r w:rsidR="00DA24B3" w:rsidRPr="00177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не только снабдил текст обильными исполнительскими ремарками, указаниями и рекомендациями, но и сопроводил его обширнейшими комментариями.В них содержится последовательное изложение пианисти</w:t>
      </w:r>
      <w:r w:rsidR="00DA2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ческих принципов самого Бузони, е</w:t>
      </w:r>
      <w:r w:rsidR="00DA24B3" w:rsidRPr="00177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взгляд</w:t>
      </w:r>
      <w:r w:rsidR="00DA2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DA24B3" w:rsidRPr="00177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природу фортепианной игры. </w:t>
      </w:r>
      <w:r w:rsidR="00DA2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r w:rsidR="00DA24B3" w:rsidRPr="00177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ного внимания </w:t>
      </w:r>
      <w:r w:rsidR="00DA2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уделяется </w:t>
      </w:r>
      <w:r w:rsidR="00DA24B3" w:rsidRPr="00177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анализу формы </w:t>
      </w:r>
      <w:r w:rsidR="00DA24B3" w:rsidRPr="00177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прелюдий и фуг, их структуры,</w:t>
      </w:r>
      <w:r w:rsidR="00DA2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тематизму</w:t>
      </w:r>
      <w:r w:rsidR="00DA24B3" w:rsidRPr="00177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полифоническим пр</w:t>
      </w:r>
      <w:r w:rsidR="00DA24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иемам в тесной  связи </w:t>
      </w:r>
      <w:r w:rsidR="00DA24B3" w:rsidRPr="00177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раскрытием образно-эмоционального содержания.</w:t>
      </w:r>
      <w:r w:rsidR="00FE368F">
        <w:rPr>
          <w:rFonts w:ascii="Times New Roman" w:hAnsi="Times New Roman" w:cs="Times New Roman"/>
          <w:color w:val="000000"/>
          <w:sz w:val="28"/>
          <w:szCs w:val="28"/>
        </w:rPr>
        <w:t>Также приводятся т</w:t>
      </w:r>
      <w:r w:rsidR="00FE368F" w:rsidRPr="00177E63">
        <w:rPr>
          <w:rFonts w:ascii="Times New Roman" w:hAnsi="Times New Roman" w:cs="Times New Roman"/>
          <w:color w:val="000000"/>
          <w:sz w:val="28"/>
          <w:szCs w:val="28"/>
        </w:rPr>
        <w:t>ехнические упражнения-вар</w:t>
      </w:r>
      <w:r w:rsidR="00FE368F">
        <w:rPr>
          <w:rFonts w:ascii="Times New Roman" w:hAnsi="Times New Roman" w:cs="Times New Roman"/>
          <w:color w:val="000000"/>
          <w:sz w:val="28"/>
          <w:szCs w:val="28"/>
        </w:rPr>
        <w:t>ианты к некоторым прелюдиям.</w:t>
      </w:r>
    </w:p>
    <w:p w:rsidR="00DB57A8" w:rsidRPr="00DB57A8" w:rsidRDefault="00DB57A8" w:rsidP="00177E63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редакции </w:t>
      </w:r>
      <w:r w:rsidR="006109B7" w:rsidRPr="00177E63">
        <w:rPr>
          <w:rFonts w:ascii="Times New Roman" w:hAnsi="Times New Roman" w:cs="Times New Roman"/>
          <w:color w:val="000000"/>
          <w:sz w:val="28"/>
          <w:szCs w:val="28"/>
        </w:rPr>
        <w:t>Бузони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динамика выстраивается крупными построениями (длительные нарастания, яркие кульминации, сопоставления контрастных разделов), а также применяется регистровая контрастность </w:t>
      </w:r>
      <w:r w:rsidRPr="00EF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(один голос forte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другой piano)</w:t>
      </w:r>
      <w:r w:rsidRPr="00EF20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Редакция Бузони противостоит виртуозно-романтической тенденции исполнения Баха и дает приоритет «органному» (террасообразному) мышлению, с его сменой мануалов и регистров.</w:t>
      </w:r>
    </w:p>
    <w:p w:rsidR="00DB57A8" w:rsidRPr="00F94EC7" w:rsidRDefault="00FE368F" w:rsidP="00497770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4EC7">
        <w:rPr>
          <w:rFonts w:ascii="Times New Roman" w:hAnsi="Times New Roman" w:cs="Times New Roman"/>
          <w:sz w:val="28"/>
          <w:szCs w:val="28"/>
          <w:lang w:eastAsia="ru-RU"/>
        </w:rPr>
        <w:t>Бузони первым обратил внимание на значение контрастирующей артикуляции для исполнения произведений Баха</w:t>
      </w:r>
      <w:r w:rsidR="0061199E" w:rsidRPr="00F94EC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F94EC7">
        <w:rPr>
          <w:rFonts w:ascii="Times New Roman" w:hAnsi="Times New Roman" w:cs="Times New Roman"/>
          <w:sz w:val="28"/>
          <w:szCs w:val="28"/>
          <w:lang w:eastAsia="ru-RU"/>
        </w:rPr>
        <w:t>игр</w:t>
      </w:r>
      <w:r w:rsidR="0061199E" w:rsidRPr="00F94EC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94EC7">
        <w:rPr>
          <w:rFonts w:ascii="Times New Roman" w:hAnsi="Times New Roman" w:cs="Times New Roman"/>
          <w:sz w:val="28"/>
          <w:szCs w:val="28"/>
          <w:lang w:eastAsia="ru-RU"/>
        </w:rPr>
        <w:t>nonlegato и staccato</w:t>
      </w:r>
      <w:r w:rsidR="0061199E" w:rsidRPr="00F94EC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94EC7">
        <w:rPr>
          <w:rFonts w:ascii="Times New Roman" w:hAnsi="Times New Roman" w:cs="Times New Roman"/>
          <w:sz w:val="28"/>
          <w:szCs w:val="28"/>
          <w:lang w:eastAsia="ru-RU"/>
        </w:rPr>
        <w:t xml:space="preserve"> их сопоставлени</w:t>
      </w:r>
      <w:r w:rsidR="0061199E" w:rsidRPr="00F94EC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94EC7">
        <w:rPr>
          <w:rFonts w:ascii="Times New Roman" w:hAnsi="Times New Roman" w:cs="Times New Roman"/>
          <w:sz w:val="28"/>
          <w:szCs w:val="28"/>
          <w:lang w:eastAsia="ru-RU"/>
        </w:rPr>
        <w:t xml:space="preserve"> с различными видами legato</w:t>
      </w:r>
      <w:r w:rsidR="0061199E" w:rsidRPr="00F94EC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F94E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4474" w:rsidRPr="00F94EC7" w:rsidRDefault="00F94EC7" w:rsidP="00F94EC7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44474" w:rsidRPr="00F94EC7">
        <w:rPr>
          <w:rFonts w:ascii="Times New Roman" w:hAnsi="Times New Roman" w:cs="Times New Roman"/>
          <w:sz w:val="28"/>
          <w:szCs w:val="28"/>
          <w:lang w:eastAsia="ru-RU"/>
        </w:rPr>
        <w:t xml:space="preserve">Но, в истолковании </w:t>
      </w:r>
      <w:r w:rsidR="00244474" w:rsidRPr="00F94EC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Баха  Бузони стремился сделать его достаточно «крупным по плану», «скорее более жестким, чем слишком мягким», </w:t>
      </w:r>
      <w:r w:rsidR="00244474" w:rsidRPr="00F94EC7">
        <w:rPr>
          <w:rFonts w:ascii="Times New Roman" w:hAnsi="Times New Roman" w:cs="Times New Roman"/>
          <w:sz w:val="28"/>
          <w:szCs w:val="28"/>
          <w:lang w:eastAsia="ru-RU"/>
        </w:rPr>
        <w:t xml:space="preserve">раскрыть в творчестве композитора мужественное начало,   и иногда терял чувство меры.  Кроме того спорным  моментом  является то, </w:t>
      </w:r>
      <w:r w:rsidR="0061199E" w:rsidRPr="00F94EC7">
        <w:rPr>
          <w:rFonts w:ascii="Times New Roman" w:hAnsi="Times New Roman" w:cs="Times New Roman"/>
          <w:sz w:val="28"/>
          <w:szCs w:val="28"/>
          <w:lang w:eastAsia="ru-RU"/>
        </w:rPr>
        <w:t xml:space="preserve">что опущены баховские обозначения мелизмов, а их расшифровки </w:t>
      </w:r>
      <w:r w:rsidR="00244474" w:rsidRPr="00F94EC7">
        <w:rPr>
          <w:rFonts w:ascii="Times New Roman" w:hAnsi="Times New Roman" w:cs="Times New Roman"/>
          <w:sz w:val="28"/>
          <w:szCs w:val="28"/>
          <w:lang w:eastAsia="ru-RU"/>
        </w:rPr>
        <w:t>вписаны прямо в текст, ведь именно орнаментика – это та область, которая допускает свободу. Неоднозначным видится и использование правой педали.</w:t>
      </w:r>
    </w:p>
    <w:p w:rsidR="00F7256B" w:rsidRDefault="00271C88" w:rsidP="00F94EC7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4EC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Известностью и даже популярностью пользуется редакция Бруно Муджелини</w:t>
      </w:r>
      <w:r w:rsidR="00F7256B" w:rsidRPr="00F94EC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Pr="00F94EC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F94EC7">
        <w:rPr>
          <w:rFonts w:ascii="Times New Roman" w:hAnsi="Times New Roman" w:cs="Times New Roman"/>
          <w:sz w:val="28"/>
          <w:szCs w:val="28"/>
          <w:shd w:val="clear" w:color="auto" w:fill="FFFFFF"/>
        </w:rPr>
        <w:t>тальянского пианиста, композитора и музыкального педагога</w:t>
      </w:r>
      <w:r w:rsidR="00F7256B" w:rsidRPr="00F9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появившаяся в начале </w:t>
      </w:r>
      <w:r w:rsidR="00F7256B" w:rsidRPr="00F94EC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XX</w:t>
      </w:r>
      <w:r w:rsidR="00F7256B" w:rsidRPr="00F94E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века</w:t>
      </w:r>
      <w:r w:rsidRPr="00F94E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7256B" w:rsidRPr="00F94EC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В ней даётся много подстрочных замечаний,  советов по аппликатуре, разбор  формы, характера тем, расшифровка украшений.  С точки зрения интерпретации у Муджелини не всегда оправдан выбор тех или иных вариантов исполнительских указаний, не разделены авторский текст и редакторские предложения, </w:t>
      </w:r>
      <w:r w:rsidR="00F7256B" w:rsidRPr="00F94EC7">
        <w:rPr>
          <w:rFonts w:ascii="Times New Roman" w:hAnsi="Times New Roman" w:cs="Times New Roman"/>
          <w:color w:val="000000"/>
          <w:sz w:val="28"/>
          <w:szCs w:val="28"/>
        </w:rPr>
        <w:t>отсутствуют словесные комментарии, разъясняющие отношение Муджеллини к интерпретации баховской музыки.</w:t>
      </w:r>
    </w:p>
    <w:p w:rsidR="00F94EC7" w:rsidRDefault="00F94EC7" w:rsidP="00F94EC7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Завершает   обзор  рассмотрение редакции «Хорошо темперированного клавира» Б</w:t>
      </w:r>
      <w:r w:rsidR="00207AB4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лы Бартока – венгерского композитора, пианиста, музыковеда-фольклориста, которая была издана в 1908 году.</w:t>
      </w:r>
    </w:p>
    <w:p w:rsidR="00F94EC7" w:rsidRDefault="00F94EC7" w:rsidP="00F94EC7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Первое, что удивляет – и</w:t>
      </w:r>
      <w:r w:rsidR="006109B7" w:rsidRPr="00F94EC7">
        <w:rPr>
          <w:rFonts w:ascii="Times New Roman" w:hAnsi="Times New Roman" w:cs="Times New Roman"/>
          <w:sz w:val="28"/>
          <w:szCs w:val="28"/>
        </w:rPr>
        <w:t>зменение авторского порядка чередования прелюдий и фуг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6109B7" w:rsidRPr="00F94EC7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6109B7" w:rsidRPr="00F94EC7">
        <w:rPr>
          <w:rFonts w:ascii="Times New Roman" w:hAnsi="Times New Roman" w:cs="Times New Roman"/>
          <w:sz w:val="28"/>
          <w:szCs w:val="28"/>
        </w:rPr>
        <w:t xml:space="preserve">принципа «от простого к сложному». </w:t>
      </w:r>
      <w:r>
        <w:rPr>
          <w:rFonts w:ascii="Times New Roman" w:hAnsi="Times New Roman" w:cs="Times New Roman"/>
          <w:sz w:val="28"/>
          <w:szCs w:val="28"/>
        </w:rPr>
        <w:t xml:space="preserve">У Баха </w:t>
      </w:r>
      <w:r w:rsidR="003D44AA">
        <w:rPr>
          <w:rFonts w:ascii="Times New Roman" w:hAnsi="Times New Roman" w:cs="Times New Roman"/>
          <w:sz w:val="28"/>
          <w:szCs w:val="28"/>
        </w:rPr>
        <w:t xml:space="preserve"> циклы расположены по хроматическим полутонам. </w:t>
      </w:r>
      <w:r>
        <w:rPr>
          <w:rFonts w:ascii="Times New Roman" w:hAnsi="Times New Roman" w:cs="Times New Roman"/>
          <w:sz w:val="28"/>
          <w:szCs w:val="28"/>
        </w:rPr>
        <w:t>Таким образом, сам Барток</w:t>
      </w:r>
      <w:r w:rsidR="006109B7" w:rsidRPr="00F94EC7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 xml:space="preserve">яет </w:t>
      </w:r>
      <w:r w:rsidR="006109B7" w:rsidRPr="00F94EC7">
        <w:rPr>
          <w:rFonts w:ascii="Times New Roman" w:hAnsi="Times New Roman" w:cs="Times New Roman"/>
          <w:sz w:val="28"/>
          <w:szCs w:val="28"/>
        </w:rPr>
        <w:t>художественн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6109B7" w:rsidRPr="00F94EC7">
        <w:rPr>
          <w:rFonts w:ascii="Times New Roman" w:hAnsi="Times New Roman" w:cs="Times New Roman"/>
          <w:sz w:val="28"/>
          <w:szCs w:val="28"/>
        </w:rPr>
        <w:t xml:space="preserve"> и пианистическ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6109B7" w:rsidRPr="00F94EC7">
        <w:rPr>
          <w:rFonts w:ascii="Times New Roman" w:hAnsi="Times New Roman" w:cs="Times New Roman"/>
          <w:sz w:val="28"/>
          <w:szCs w:val="28"/>
        </w:rPr>
        <w:t xml:space="preserve"> сложност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109B7" w:rsidRPr="00F94EC7">
        <w:rPr>
          <w:rFonts w:ascii="Times New Roman" w:hAnsi="Times New Roman" w:cs="Times New Roman"/>
          <w:sz w:val="28"/>
          <w:szCs w:val="28"/>
        </w:rPr>
        <w:t xml:space="preserve"> прелюдий и фуг Баха. </w:t>
      </w:r>
    </w:p>
    <w:p w:rsidR="00F94EC7" w:rsidRDefault="00F94EC7" w:rsidP="003D44A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Бартоком даны отдельные краткие комментарии, проставлена динамика, штриховые и темповые обозначения</w:t>
      </w:r>
      <w:r w:rsidR="003D44AA">
        <w:rPr>
          <w:rFonts w:ascii="Times New Roman" w:hAnsi="Times New Roman" w:cs="Times New Roman"/>
          <w:sz w:val="28"/>
          <w:szCs w:val="28"/>
        </w:rPr>
        <w:t xml:space="preserve"> (с указанием метронома)</w:t>
      </w:r>
      <w:r>
        <w:rPr>
          <w:rFonts w:ascii="Times New Roman" w:hAnsi="Times New Roman" w:cs="Times New Roman"/>
          <w:sz w:val="28"/>
          <w:szCs w:val="28"/>
        </w:rPr>
        <w:t xml:space="preserve">, украшения расшифрованы  частично.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томе используется п</w:t>
      </w:r>
      <w:r w:rsidR="006109B7" w:rsidRPr="00F94EC7">
        <w:rPr>
          <w:rFonts w:ascii="Times New Roman" w:hAnsi="Times New Roman" w:cs="Times New Roman"/>
          <w:sz w:val="28"/>
          <w:szCs w:val="28"/>
        </w:rPr>
        <w:t xml:space="preserve">артитурное изложение четырёхголосных и пятиголосных фуг. </w:t>
      </w:r>
    </w:p>
    <w:p w:rsidR="006109B7" w:rsidRPr="003D44AA" w:rsidRDefault="006109B7" w:rsidP="003D44A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4AA">
        <w:rPr>
          <w:rFonts w:ascii="Times New Roman" w:hAnsi="Times New Roman" w:cs="Times New Roman"/>
          <w:sz w:val="28"/>
          <w:szCs w:val="28"/>
        </w:rPr>
        <w:t>Спорны</w:t>
      </w:r>
      <w:r w:rsidR="00F94EC7" w:rsidRPr="003D44AA">
        <w:rPr>
          <w:rFonts w:ascii="Times New Roman" w:hAnsi="Times New Roman" w:cs="Times New Roman"/>
          <w:sz w:val="28"/>
          <w:szCs w:val="28"/>
        </w:rPr>
        <w:t>ми</w:t>
      </w:r>
      <w:r w:rsidRPr="003D44AA">
        <w:rPr>
          <w:rFonts w:ascii="Times New Roman" w:hAnsi="Times New Roman" w:cs="Times New Roman"/>
          <w:sz w:val="28"/>
          <w:szCs w:val="28"/>
        </w:rPr>
        <w:t xml:space="preserve"> момент</w:t>
      </w:r>
      <w:r w:rsidR="00F94EC7" w:rsidRPr="003D44AA">
        <w:rPr>
          <w:rFonts w:ascii="Times New Roman" w:hAnsi="Times New Roman" w:cs="Times New Roman"/>
          <w:sz w:val="28"/>
          <w:szCs w:val="28"/>
        </w:rPr>
        <w:t xml:space="preserve">ами этой редакции является </w:t>
      </w:r>
      <w:r w:rsidRPr="003D44AA">
        <w:rPr>
          <w:rFonts w:ascii="Times New Roman" w:hAnsi="Times New Roman" w:cs="Times New Roman"/>
          <w:sz w:val="28"/>
          <w:szCs w:val="28"/>
        </w:rPr>
        <w:t xml:space="preserve">преобладание артикуляции legato, </w:t>
      </w:r>
      <w:r w:rsidR="00F94EC7" w:rsidRPr="003D44AA">
        <w:rPr>
          <w:rFonts w:ascii="Times New Roman" w:hAnsi="Times New Roman" w:cs="Times New Roman"/>
          <w:sz w:val="28"/>
          <w:szCs w:val="28"/>
        </w:rPr>
        <w:t xml:space="preserve">введенные </w:t>
      </w:r>
      <w:r w:rsidRPr="003D44AA">
        <w:rPr>
          <w:rFonts w:ascii="Times New Roman" w:hAnsi="Times New Roman" w:cs="Times New Roman"/>
          <w:sz w:val="28"/>
          <w:szCs w:val="28"/>
        </w:rPr>
        <w:t>дополнител</w:t>
      </w:r>
      <w:r w:rsidR="003D44AA" w:rsidRPr="003D44AA">
        <w:rPr>
          <w:rFonts w:ascii="Times New Roman" w:hAnsi="Times New Roman" w:cs="Times New Roman"/>
          <w:sz w:val="28"/>
          <w:szCs w:val="28"/>
        </w:rPr>
        <w:t>ьные голоса, октавные удвоения, р</w:t>
      </w:r>
      <w:r w:rsidRPr="003D44AA">
        <w:rPr>
          <w:rFonts w:ascii="Times New Roman" w:hAnsi="Times New Roman" w:cs="Times New Roman"/>
          <w:sz w:val="28"/>
          <w:szCs w:val="28"/>
        </w:rPr>
        <w:t xml:space="preserve">асшифровка украшений </w:t>
      </w:r>
      <w:r w:rsidR="003D44AA" w:rsidRPr="003D44AA">
        <w:rPr>
          <w:rFonts w:ascii="Times New Roman" w:hAnsi="Times New Roman" w:cs="Times New Roman"/>
          <w:sz w:val="28"/>
          <w:szCs w:val="28"/>
        </w:rPr>
        <w:t>при помощи ритмической формулы, которая часто трудновыполнима.</w:t>
      </w:r>
    </w:p>
    <w:p w:rsidR="00F327E7" w:rsidRPr="003D44AA" w:rsidRDefault="003D44AA" w:rsidP="003D44AA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Итак, рассмотрев редакции Чер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ни, Бузони, Муджеллини и Бартока, при всем их различии можно отметить и с</w:t>
      </w:r>
      <w:r w:rsidR="0065220D" w:rsidRPr="003D44AA">
        <w:rPr>
          <w:rFonts w:ascii="Times New Roman" w:hAnsi="Times New Roman" w:cs="Times New Roman"/>
          <w:color w:val="000000"/>
          <w:sz w:val="28"/>
          <w:szCs w:val="28"/>
        </w:rPr>
        <w:t xml:space="preserve">хожие черты– довольно большое количество редакторских указаний,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попытки отразить </w:t>
      </w:r>
      <w:r w:rsidR="0065220D" w:rsidRPr="003D44AA">
        <w:rPr>
          <w:rFonts w:ascii="Times New Roman" w:hAnsi="Times New Roman" w:cs="Times New Roman"/>
          <w:color w:val="000000"/>
          <w:sz w:val="28"/>
          <w:szCs w:val="28"/>
        </w:rPr>
        <w:t>как интерпретаци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онную сторону исполнения, так </w:t>
      </w:r>
      <w:r w:rsidR="0065220D" w:rsidRPr="003D44AA">
        <w:rPr>
          <w:rFonts w:ascii="Times New Roman" w:hAnsi="Times New Roman" w:cs="Times New Roman"/>
          <w:color w:val="000000"/>
          <w:sz w:val="28"/>
          <w:szCs w:val="28"/>
        </w:rPr>
        <w:t xml:space="preserve"> «технологические» приемы. Тем не менее, </w:t>
      </w:r>
      <w:r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65220D" w:rsidRPr="003D44AA">
        <w:rPr>
          <w:rFonts w:ascii="Times New Roman" w:hAnsi="Times New Roman" w:cs="Times New Roman"/>
          <w:color w:val="000000"/>
          <w:sz w:val="28"/>
          <w:szCs w:val="28"/>
        </w:rPr>
        <w:t xml:space="preserve">ти редакторы </w:t>
      </w:r>
      <w:r>
        <w:rPr>
          <w:rFonts w:ascii="Times New Roman" w:hAnsi="Times New Roman" w:cs="Times New Roman"/>
          <w:color w:val="000000"/>
          <w:sz w:val="28"/>
          <w:szCs w:val="28"/>
        </w:rPr>
        <w:t>часто</w:t>
      </w:r>
      <w:r w:rsidR="0065220D" w:rsidRPr="003D44AA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65220D" w:rsidRPr="003D44AA">
        <w:rPr>
          <w:rFonts w:ascii="Times New Roman" w:hAnsi="Times New Roman" w:cs="Times New Roman"/>
          <w:color w:val="000000"/>
          <w:sz w:val="28"/>
          <w:szCs w:val="28"/>
        </w:rPr>
        <w:t xml:space="preserve">рямо противоположные варианты исполнительских приемов, характера исполнения, темпа, динамики и т.д. </w:t>
      </w:r>
    </w:p>
    <w:tbl>
      <w:tblPr>
        <w:tblW w:w="25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"/>
        <w:gridCol w:w="66"/>
        <w:gridCol w:w="207"/>
      </w:tblGrid>
      <w:tr w:rsidR="00190841" w:rsidRPr="00190841" w:rsidTr="001B0201">
        <w:trPr>
          <w:tblCellSpacing w:w="15" w:type="dxa"/>
          <w:jc w:val="center"/>
        </w:trPr>
        <w:tc>
          <w:tcPr>
            <w:tcW w:w="0" w:type="auto"/>
            <w:hideMark/>
          </w:tcPr>
          <w:p w:rsidR="00190841" w:rsidRPr="00190841" w:rsidRDefault="00190841" w:rsidP="00190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5" w:type="pct"/>
            <w:vAlign w:val="center"/>
            <w:hideMark/>
          </w:tcPr>
          <w:p w:rsidR="00190841" w:rsidRPr="00190841" w:rsidRDefault="00190841" w:rsidP="0019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90841" w:rsidRPr="00190841" w:rsidRDefault="00190841" w:rsidP="0019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90841" w:rsidRPr="001B0201" w:rsidRDefault="00190841" w:rsidP="001B0201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01">
        <w:rPr>
          <w:rFonts w:ascii="Times New Roman" w:hAnsi="Times New Roman" w:cs="Times New Roman"/>
          <w:sz w:val="28"/>
          <w:szCs w:val="28"/>
          <w:lang w:eastAsia="ru-RU"/>
        </w:rPr>
        <w:t>В </w:t>
      </w:r>
      <w:r w:rsidR="001B0201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1B0201">
        <w:rPr>
          <w:rFonts w:ascii="Times New Roman" w:hAnsi="Times New Roman" w:cs="Times New Roman"/>
          <w:bCs/>
          <w:sz w:val="28"/>
          <w:szCs w:val="28"/>
          <w:lang w:eastAsia="ru-RU"/>
        </w:rPr>
        <w:t>аключении</w:t>
      </w:r>
      <w:r w:rsidRPr="001B02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B0201">
        <w:rPr>
          <w:rFonts w:ascii="Times New Roman" w:hAnsi="Times New Roman" w:cs="Times New Roman"/>
          <w:sz w:val="28"/>
          <w:szCs w:val="28"/>
          <w:lang w:eastAsia="ru-RU"/>
        </w:rPr>
        <w:t xml:space="preserve"> хочется отметить, что л</w:t>
      </w:r>
      <w:r w:rsidRPr="001B0201">
        <w:rPr>
          <w:rFonts w:ascii="Times New Roman" w:hAnsi="Times New Roman" w:cs="Times New Roman"/>
          <w:sz w:val="28"/>
          <w:szCs w:val="28"/>
          <w:lang w:eastAsia="ru-RU"/>
        </w:rPr>
        <w:t>юбая редакция содержит в себе  интерпретационную деятельность, проявляющуюся в следующих принципах: системности, интонационности, историчности, индивидуальности.</w:t>
      </w:r>
    </w:p>
    <w:p w:rsidR="001B0201" w:rsidRDefault="00190841" w:rsidP="001B0201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01">
        <w:rPr>
          <w:rFonts w:ascii="Times New Roman" w:hAnsi="Times New Roman" w:cs="Times New Roman"/>
          <w:sz w:val="28"/>
          <w:szCs w:val="28"/>
          <w:lang w:eastAsia="ru-RU"/>
        </w:rPr>
        <w:t xml:space="preserve">На современном этапе музыкальное редактирование является особого рода деятельностью в сфере музыкальной культуры и выполняет посредническую функцию в системе «композитор – исполнитель». </w:t>
      </w:r>
    </w:p>
    <w:p w:rsidR="001B0201" w:rsidRDefault="00190841" w:rsidP="001B0201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Редактирование в процессе своего развития прошло путь от простейшей формы (кор</w:t>
      </w:r>
      <w:r w:rsidR="001B0201">
        <w:rPr>
          <w:rFonts w:ascii="Times New Roman" w:hAnsi="Times New Roman" w:cs="Times New Roman"/>
          <w:sz w:val="28"/>
          <w:szCs w:val="28"/>
          <w:lang w:eastAsia="ru-RU"/>
        </w:rPr>
        <w:t xml:space="preserve">ректирования авторского текста) </w:t>
      </w:r>
      <w:r w:rsidRPr="001B0201">
        <w:rPr>
          <w:rFonts w:ascii="Times New Roman" w:hAnsi="Times New Roman" w:cs="Times New Roman"/>
          <w:sz w:val="28"/>
          <w:szCs w:val="28"/>
          <w:lang w:eastAsia="ru-RU"/>
        </w:rPr>
        <w:t xml:space="preserve"> до преобразования в научную дисциплину «музыкальное редактирование». </w:t>
      </w:r>
    </w:p>
    <w:p w:rsidR="00133CD4" w:rsidRDefault="00190841" w:rsidP="001B0201">
      <w:pPr>
        <w:pStyle w:val="a7"/>
        <w:spacing w:line="360" w:lineRule="auto"/>
        <w:ind w:firstLine="708"/>
        <w:jc w:val="both"/>
      </w:pPr>
      <w:r w:rsidRPr="001B0201">
        <w:rPr>
          <w:rFonts w:ascii="Times New Roman" w:hAnsi="Times New Roman" w:cs="Times New Roman"/>
          <w:sz w:val="28"/>
          <w:szCs w:val="28"/>
          <w:lang w:eastAsia="ru-RU"/>
        </w:rPr>
        <w:t>В современной музыкальной культуре редактировани</w:t>
      </w:r>
      <w:r w:rsidR="001B0201">
        <w:rPr>
          <w:rFonts w:ascii="Times New Roman" w:hAnsi="Times New Roman" w:cs="Times New Roman"/>
          <w:sz w:val="28"/>
          <w:szCs w:val="28"/>
          <w:lang w:eastAsia="ru-RU"/>
        </w:rPr>
        <w:t>е использует научные достижения</w:t>
      </w:r>
      <w:r w:rsidRPr="001B0201">
        <w:rPr>
          <w:rFonts w:ascii="Times New Roman" w:hAnsi="Times New Roman" w:cs="Times New Roman"/>
          <w:sz w:val="28"/>
          <w:szCs w:val="28"/>
          <w:lang w:eastAsia="ru-RU"/>
        </w:rPr>
        <w:t>, отвечает историческим условиям и соответствует уровню развития музыкального исполнительского искусства.</w:t>
      </w:r>
    </w:p>
    <w:sectPr w:rsidR="00133CD4" w:rsidSect="008300E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168" w:rsidRDefault="006D2168" w:rsidP="006131E9">
      <w:pPr>
        <w:spacing w:after="0" w:line="240" w:lineRule="auto"/>
      </w:pPr>
      <w:r>
        <w:separator/>
      </w:r>
    </w:p>
  </w:endnote>
  <w:endnote w:type="continuationSeparator" w:id="1">
    <w:p w:rsidR="006D2168" w:rsidRDefault="006D2168" w:rsidP="0061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08799"/>
      <w:docPartObj>
        <w:docPartGallery w:val="Page Numbers (Bottom of Page)"/>
        <w:docPartUnique/>
      </w:docPartObj>
    </w:sdtPr>
    <w:sdtContent>
      <w:p w:rsidR="006131E9" w:rsidRDefault="004322F9">
        <w:pPr>
          <w:pStyle w:val="ab"/>
          <w:jc w:val="right"/>
        </w:pPr>
        <w:r>
          <w:fldChar w:fldCharType="begin"/>
        </w:r>
        <w:r w:rsidR="00C90A02">
          <w:instrText xml:space="preserve"> PAGE   \* MERGEFORMAT </w:instrText>
        </w:r>
        <w:r>
          <w:fldChar w:fldCharType="separate"/>
        </w:r>
        <w:r w:rsidR="003674C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131E9" w:rsidRDefault="006131E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168" w:rsidRDefault="006D2168" w:rsidP="006131E9">
      <w:pPr>
        <w:spacing w:after="0" w:line="240" w:lineRule="auto"/>
      </w:pPr>
      <w:r>
        <w:separator/>
      </w:r>
    </w:p>
  </w:footnote>
  <w:footnote w:type="continuationSeparator" w:id="1">
    <w:p w:rsidR="006D2168" w:rsidRDefault="006D2168" w:rsidP="00613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B5603"/>
    <w:multiLevelType w:val="multilevel"/>
    <w:tmpl w:val="F666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D6308E"/>
    <w:multiLevelType w:val="multilevel"/>
    <w:tmpl w:val="DA32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774591"/>
    <w:multiLevelType w:val="multilevel"/>
    <w:tmpl w:val="100E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D00"/>
    <w:rsid w:val="0000156C"/>
    <w:rsid w:val="000462C4"/>
    <w:rsid w:val="000B617E"/>
    <w:rsid w:val="000F3AFA"/>
    <w:rsid w:val="000F723C"/>
    <w:rsid w:val="00133CD4"/>
    <w:rsid w:val="001469AB"/>
    <w:rsid w:val="0017362C"/>
    <w:rsid w:val="00177E63"/>
    <w:rsid w:val="00190841"/>
    <w:rsid w:val="001A2136"/>
    <w:rsid w:val="001B0201"/>
    <w:rsid w:val="00207AB4"/>
    <w:rsid w:val="00244474"/>
    <w:rsid w:val="00271C88"/>
    <w:rsid w:val="002808D2"/>
    <w:rsid w:val="00295A27"/>
    <w:rsid w:val="002A3980"/>
    <w:rsid w:val="002B470D"/>
    <w:rsid w:val="003674C4"/>
    <w:rsid w:val="003D44AA"/>
    <w:rsid w:val="00403717"/>
    <w:rsid w:val="004322F9"/>
    <w:rsid w:val="00455C41"/>
    <w:rsid w:val="00471316"/>
    <w:rsid w:val="004935BE"/>
    <w:rsid w:val="00497770"/>
    <w:rsid w:val="0055710A"/>
    <w:rsid w:val="00576966"/>
    <w:rsid w:val="006109B7"/>
    <w:rsid w:val="0061199E"/>
    <w:rsid w:val="006131E9"/>
    <w:rsid w:val="0065127F"/>
    <w:rsid w:val="0065220D"/>
    <w:rsid w:val="006B59BA"/>
    <w:rsid w:val="006D2168"/>
    <w:rsid w:val="00826138"/>
    <w:rsid w:val="008300E9"/>
    <w:rsid w:val="008348E1"/>
    <w:rsid w:val="00877FD1"/>
    <w:rsid w:val="008A1225"/>
    <w:rsid w:val="008A3DEB"/>
    <w:rsid w:val="008F4A93"/>
    <w:rsid w:val="00922E03"/>
    <w:rsid w:val="00924D00"/>
    <w:rsid w:val="00955BB9"/>
    <w:rsid w:val="0096589D"/>
    <w:rsid w:val="009844BC"/>
    <w:rsid w:val="0098577A"/>
    <w:rsid w:val="00A555B9"/>
    <w:rsid w:val="00A667E0"/>
    <w:rsid w:val="00A66DA5"/>
    <w:rsid w:val="00AC52A9"/>
    <w:rsid w:val="00B04704"/>
    <w:rsid w:val="00B14250"/>
    <w:rsid w:val="00B2204E"/>
    <w:rsid w:val="00B4465A"/>
    <w:rsid w:val="00B644AF"/>
    <w:rsid w:val="00BA6D3C"/>
    <w:rsid w:val="00BB44E6"/>
    <w:rsid w:val="00C6126B"/>
    <w:rsid w:val="00C62008"/>
    <w:rsid w:val="00C65517"/>
    <w:rsid w:val="00C90A02"/>
    <w:rsid w:val="00CB156E"/>
    <w:rsid w:val="00CC0AFF"/>
    <w:rsid w:val="00D144F1"/>
    <w:rsid w:val="00D90443"/>
    <w:rsid w:val="00DA24B3"/>
    <w:rsid w:val="00DB57A8"/>
    <w:rsid w:val="00DE5672"/>
    <w:rsid w:val="00E23976"/>
    <w:rsid w:val="00E4499E"/>
    <w:rsid w:val="00E714DD"/>
    <w:rsid w:val="00EF0B31"/>
    <w:rsid w:val="00EF20AC"/>
    <w:rsid w:val="00F327E7"/>
    <w:rsid w:val="00F7256B"/>
    <w:rsid w:val="00F94EC7"/>
    <w:rsid w:val="00FE368F"/>
    <w:rsid w:val="00FF1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08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5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5517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808D2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EF20A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613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131E9"/>
  </w:style>
  <w:style w:type="paragraph" w:styleId="ab">
    <w:name w:val="footer"/>
    <w:basedOn w:val="a"/>
    <w:link w:val="ac"/>
    <w:uiPriority w:val="99"/>
    <w:unhideWhenUsed/>
    <w:rsid w:val="00613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3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 Звёздный</dc:creator>
  <cp:lastModifiedBy>учитель</cp:lastModifiedBy>
  <cp:revision>3</cp:revision>
  <cp:lastPrinted>2020-03-11T18:09:00Z</cp:lastPrinted>
  <dcterms:created xsi:type="dcterms:W3CDTF">2020-04-15T08:00:00Z</dcterms:created>
  <dcterms:modified xsi:type="dcterms:W3CDTF">2020-04-15T14:19:00Z</dcterms:modified>
</cp:coreProperties>
</file>